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31" w:rsidRPr="00A32CB7" w:rsidRDefault="004D5731" w:rsidP="004D57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CB7">
        <w:rPr>
          <w:rFonts w:ascii="Times New Roman" w:hAnsi="Times New Roman" w:cs="Times New Roman"/>
          <w:b/>
          <w:sz w:val="24"/>
          <w:szCs w:val="24"/>
        </w:rPr>
        <w:t>Table 1</w:t>
      </w:r>
    </w:p>
    <w:p w:rsidR="004D5731" w:rsidRPr="00A32CB7" w:rsidRDefault="004D5731" w:rsidP="00A32CB7">
      <w:pPr>
        <w:autoSpaceDE w:val="0"/>
        <w:autoSpaceDN w:val="0"/>
        <w:adjustRightInd w:val="0"/>
        <w:spacing w:after="0" w:line="48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2CB7">
        <w:rPr>
          <w:rFonts w:ascii="Times New Roman" w:hAnsi="Times New Roman" w:cs="Times New Roman"/>
          <w:b/>
          <w:sz w:val="24"/>
          <w:szCs w:val="24"/>
        </w:rPr>
        <w:t>Table 1</w:t>
      </w:r>
      <w:r w:rsidR="00A32CB7" w:rsidRPr="00A32CB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32CB7">
        <w:rPr>
          <w:rFonts w:ascii="Times New Roman" w:hAnsi="Times New Roman" w:cs="Times New Roman"/>
          <w:sz w:val="24"/>
          <w:szCs w:val="24"/>
        </w:rPr>
        <w:t xml:space="preserve"> COD removal efficiency of mixture of dyes (AB+PX): [AB] = [PX</w:t>
      </w:r>
      <w:r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 = 0.15 </w:t>
      </w:r>
      <w:proofErr w:type="spellStart"/>
      <w:r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  <w:proofErr w:type="spellEnd"/>
      <w:r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A32CB7">
        <w:rPr>
          <w:rFonts w:ascii="Times New Roman" w:hAnsi="Times New Roman" w:cs="Times New Roman"/>
          <w:sz w:val="24"/>
          <w:szCs w:val="24"/>
        </w:rPr>
        <w:t xml:space="preserve"> </w:t>
      </w:r>
      <w:r w:rsidR="00A32CB7">
        <w:rPr>
          <w:rFonts w:ascii="Times New Roman" w:hAnsi="Times New Roman" w:cs="Times New Roman"/>
          <w:sz w:val="24"/>
          <w:szCs w:val="24"/>
        </w:rPr>
        <w:t xml:space="preserve">    </w:t>
      </w:r>
      <w:r w:rsidRPr="00A32CB7">
        <w:rPr>
          <w:rFonts w:ascii="Times New Roman" w:hAnsi="Times New Roman" w:cs="Times New Roman"/>
          <w:sz w:val="24"/>
          <w:szCs w:val="24"/>
        </w:rPr>
        <w:t>[n-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Fe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3 </m:t>
            </m:r>
          </m:sub>
        </m:sSub>
      </m:oMath>
      <w:r w:rsidRPr="00A32CB7">
        <w:rPr>
          <w:rFonts w:ascii="Times New Roman" w:hAnsi="Times New Roman" w:cs="Times New Roman"/>
          <w:sz w:val="24"/>
          <w:szCs w:val="24"/>
        </w:rPr>
        <w:t>] = 4.0 g/L; [HP] = 7.0 mM;</w:t>
      </w:r>
      <w:r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pH= 3;</w:t>
      </w:r>
      <w:r w:rsidRPr="00A32CB7">
        <w:rPr>
          <w:rFonts w:ascii="Times New Roman" w:hAnsi="Times New Roman" w:cs="Times New Roman"/>
          <w:sz w:val="24"/>
          <w:szCs w:val="24"/>
        </w:rPr>
        <w:t xml:space="preserve"> equilibrium period = 90 min</w:t>
      </w:r>
      <w:r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COD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0</m:t>
            </m:r>
          </m:sub>
        </m:sSub>
      </m:oMath>
      <w:r w:rsidRPr="00A32CB7">
        <w:rPr>
          <w:rFonts w:ascii="Times New Roman" w:hAnsi="Times New Roman" w:cs="Times New Roman"/>
          <w:sz w:val="24"/>
          <w:szCs w:val="24"/>
        </w:rPr>
        <w:t xml:space="preserve"> = 147 mg/L.</w:t>
      </w: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832" w:type="dxa"/>
        <w:tblInd w:w="1060" w:type="dxa"/>
        <w:tblBorders>
          <w:lef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892"/>
        <w:gridCol w:w="1710"/>
        <w:gridCol w:w="1170"/>
        <w:gridCol w:w="967"/>
      </w:tblGrid>
      <w:tr w:rsidR="004D5731" w:rsidRPr="00A32CB7" w:rsidTr="00D53A91">
        <w:tc>
          <w:tcPr>
            <w:tcW w:w="1242" w:type="dxa"/>
            <w:vMerge w:val="restart"/>
            <w:tcBorders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Treatment period</w:t>
            </w:r>
          </w:p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(Min)</w:t>
            </w:r>
          </w:p>
        </w:tc>
        <w:tc>
          <w:tcPr>
            <w:tcW w:w="174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Decolorisation (%)</w:t>
            </w:r>
          </w:p>
        </w:tc>
        <w:tc>
          <w:tcPr>
            <w:tcW w:w="1710" w:type="dxa"/>
            <w:vMerge w:val="restart"/>
            <w:tcBorders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 xml:space="preserve">Consumption </w:t>
            </w:r>
            <w:r w:rsidRPr="00A32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 [HP]</w:t>
            </w:r>
          </w:p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(%)</w:t>
            </w:r>
          </w:p>
        </w:tc>
        <w:tc>
          <w:tcPr>
            <w:tcW w:w="1170" w:type="dxa"/>
            <w:vMerge w:val="restart"/>
            <w:tcBorders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sz w:val="24"/>
                <w:szCs w:val="24"/>
              </w:rPr>
              <w:t>m-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COD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eff</m:t>
                  </m:r>
                </m:sub>
              </m:sSub>
            </m:oMath>
            <w:r w:rsidRPr="00A32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(%)</w:t>
            </w:r>
          </w:p>
        </w:tc>
        <w:tc>
          <w:tcPr>
            <w:tcW w:w="967" w:type="dxa"/>
            <w:vMerge w:val="restart"/>
            <w:tcBorders>
              <w:left w:val="nil"/>
              <w:right w:val="nil"/>
            </w:tcBorders>
          </w:tcPr>
          <w:p w:rsidR="004D5731" w:rsidRPr="00A32CB7" w:rsidRDefault="00A32CB7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COD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eff</m:t>
                  </m:r>
                </m:sub>
              </m:sSub>
            </m:oMath>
            <w:r w:rsidR="004D5731" w:rsidRPr="00A32C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(%)</w:t>
            </w:r>
          </w:p>
        </w:tc>
      </w:tr>
      <w:tr w:rsidR="004D5731" w:rsidRPr="00A32CB7" w:rsidTr="00D53A91">
        <w:trPr>
          <w:trHeight w:val="335"/>
        </w:trPr>
        <w:tc>
          <w:tcPr>
            <w:tcW w:w="124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7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D5731" w:rsidRPr="00A32CB7" w:rsidTr="00D53A91"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71.6</w:t>
            </w: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65.3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64.0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67" w:type="dxa"/>
            <w:tcBorders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</w:tr>
      <w:tr w:rsidR="004D5731" w:rsidRPr="00A32CB7" w:rsidTr="00D53A9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83.6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77.6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64.0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</w:tr>
      <w:tr w:rsidR="004D5731" w:rsidRPr="00A32CB7" w:rsidTr="00D53A9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97.9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96.9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67.2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35.7</w:t>
            </w:r>
          </w:p>
        </w:tc>
      </w:tr>
      <w:tr w:rsidR="004D5731" w:rsidRPr="00A32CB7" w:rsidTr="00D53A9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76.3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</w:tc>
      </w:tr>
      <w:tr w:rsidR="004D5731" w:rsidRPr="00A32CB7" w:rsidTr="00D53A9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87.3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47.4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58.8</w:t>
            </w:r>
          </w:p>
        </w:tc>
      </w:tr>
      <w:tr w:rsidR="004D5731" w:rsidRPr="00A32CB7" w:rsidTr="00D53A9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95.4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55.7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74.9</w:t>
            </w:r>
          </w:p>
        </w:tc>
      </w:tr>
      <w:tr w:rsidR="004D5731" w:rsidRPr="00A32CB7" w:rsidTr="00D53A91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98.9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72.1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83.1</w:t>
            </w:r>
          </w:p>
        </w:tc>
      </w:tr>
      <w:tr w:rsidR="004D5731" w:rsidRPr="00A32CB7" w:rsidTr="00D53A91">
        <w:tc>
          <w:tcPr>
            <w:tcW w:w="1242" w:type="dxa"/>
            <w:tcBorders>
              <w:top w:val="nil"/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99.8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4D5731" w:rsidRPr="00A32CB7" w:rsidRDefault="004D5731" w:rsidP="00A32CB7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78.2</w:t>
            </w: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</w:tcPr>
          <w:p w:rsidR="004D5731" w:rsidRPr="00A32CB7" w:rsidRDefault="004D5731" w:rsidP="00A32CB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83.8</w:t>
            </w:r>
          </w:p>
        </w:tc>
      </w:tr>
    </w:tbl>
    <w:p w:rsidR="004D5731" w:rsidRPr="00A32CB7" w:rsidRDefault="004D5731" w:rsidP="004D573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pStyle w:val="ListParagraph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>m-</w:t>
      </w:r>
      <m:oMath>
        <m:sSub>
          <m:sSubPr>
            <m:ctrlPr>
              <w:rPr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COD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eff</m:t>
            </m:r>
          </m:sub>
        </m:sSub>
      </m:oMath>
      <w:r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COD removal efficiency in the presence of residual HP</w:t>
      </w:r>
    </w:p>
    <w:p w:rsidR="004D5731" w:rsidRPr="00A32CB7" w:rsidRDefault="00A32CB7" w:rsidP="004D5731">
      <w:pPr>
        <w:pStyle w:val="ListParagraph"/>
        <w:spacing w:after="0" w:line="360" w:lineRule="auto"/>
        <w:ind w:left="0" w:firstLine="720"/>
        <w:rPr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COD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eff</m:t>
            </m:r>
          </m:sub>
        </m:sSub>
      </m:oMath>
      <w:r w:rsidR="004D5731" w:rsidRPr="00A32C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COD removal efficiency in the absence of residual HP</w:t>
      </w: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CB7">
        <w:rPr>
          <w:rFonts w:ascii="Times New Roman" w:hAnsi="Times New Roman" w:cs="Times New Roman"/>
          <w:b/>
          <w:sz w:val="24"/>
          <w:szCs w:val="24"/>
        </w:rPr>
        <w:lastRenderedPageBreak/>
        <w:t>Table 2</w:t>
      </w:r>
    </w:p>
    <w:p w:rsidR="004D5731" w:rsidRPr="00A32CB7" w:rsidRDefault="004D5731" w:rsidP="00A32CB7">
      <w:pPr>
        <w:spacing w:after="0" w:line="48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2CB7">
        <w:rPr>
          <w:rFonts w:ascii="Times New Roman" w:hAnsi="Times New Roman" w:cs="Times New Roman"/>
          <w:b/>
          <w:sz w:val="24"/>
          <w:szCs w:val="24"/>
        </w:rPr>
        <w:t>Table 2</w:t>
      </w:r>
      <w:r w:rsidR="00A32CB7" w:rsidRPr="00A32CB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32C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CB7">
        <w:rPr>
          <w:rFonts w:ascii="Times New Roman" w:hAnsi="Times New Roman" w:cs="Times New Roman"/>
          <w:sz w:val="24"/>
          <w:szCs w:val="24"/>
        </w:rPr>
        <w:t>COD removal and HP consumption rate constants for mixture of dyes (AB+PX) by n-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Fe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A32CB7">
        <w:rPr>
          <w:rFonts w:ascii="Times New Roman" w:hAnsi="Times New Roman" w:cs="Times New Roman"/>
          <w:sz w:val="24"/>
          <w:szCs w:val="24"/>
        </w:rPr>
        <w:t xml:space="preserve"> / HP system at different time intervals</w:t>
      </w:r>
      <w:r w:rsidR="00A32CB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D5731" w:rsidRPr="00A32CB7" w:rsidRDefault="004D5731" w:rsidP="004D573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1800"/>
        <w:gridCol w:w="2160"/>
        <w:gridCol w:w="1800"/>
        <w:gridCol w:w="2160"/>
      </w:tblGrid>
      <w:tr w:rsidR="004D5731" w:rsidRPr="00A32CB7" w:rsidTr="00D53A91">
        <w:tc>
          <w:tcPr>
            <w:tcW w:w="16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Time scale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Rate constant 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min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</m:oMath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A32CB7" w:rsidP="00D53A9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4D5731" w:rsidRPr="00A32CB7" w:rsidTr="00D53A91">
        <w:tc>
          <w:tcPr>
            <w:tcW w:w="1615" w:type="dxa"/>
            <w:vMerge/>
            <w:tcBorders>
              <w:top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COD removal rate constants</w:t>
            </w:r>
          </w:p>
        </w:tc>
      </w:tr>
      <w:tr w:rsidR="004D5731" w:rsidRPr="00A32CB7" w:rsidTr="00D53A91">
        <w:tc>
          <w:tcPr>
            <w:tcW w:w="1615" w:type="dxa"/>
            <w:vMerge/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HP interference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 xml:space="preserve">No HP interference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HP interference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 xml:space="preserve">No HP interference </w:t>
            </w:r>
          </w:p>
        </w:tc>
      </w:tr>
      <w:tr w:rsidR="004D5731" w:rsidRPr="00A32CB7" w:rsidTr="00D53A91">
        <w:trPr>
          <w:trHeight w:val="377"/>
        </w:trPr>
        <w:tc>
          <w:tcPr>
            <w:tcW w:w="1615" w:type="dxa"/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0-60 (min)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1.49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0.98555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0.99926</w:t>
            </w:r>
          </w:p>
        </w:tc>
      </w:tr>
      <w:tr w:rsidR="004D5731" w:rsidRPr="00A32CB7" w:rsidTr="00D53A91">
        <w:trPr>
          <w:trHeight w:val="287"/>
        </w:trPr>
        <w:tc>
          <w:tcPr>
            <w:tcW w:w="1615" w:type="dxa"/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120-300 (min)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7.94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6.73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0.98394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0.99036</w:t>
            </w:r>
          </w:p>
        </w:tc>
      </w:tr>
      <w:tr w:rsidR="004D5731" w:rsidRPr="00A32CB7" w:rsidTr="00D53A91">
        <w:trPr>
          <w:trHeight w:val="287"/>
        </w:trPr>
        <w:tc>
          <w:tcPr>
            <w:tcW w:w="1615" w:type="dxa"/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Time scale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HP consumption rate constants</w:t>
            </w:r>
          </w:p>
        </w:tc>
      </w:tr>
      <w:tr w:rsidR="004D5731" w:rsidRPr="00A32CB7" w:rsidTr="00D53A91">
        <w:trPr>
          <w:trHeight w:val="287"/>
        </w:trPr>
        <w:tc>
          <w:tcPr>
            <w:tcW w:w="1615" w:type="dxa"/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0 - 60 min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0.8813</w:t>
            </w:r>
          </w:p>
        </w:tc>
      </w:tr>
      <w:tr w:rsidR="004D5731" w:rsidRPr="00A32CB7" w:rsidTr="00D53A91">
        <w:trPr>
          <w:trHeight w:val="287"/>
        </w:trPr>
        <w:tc>
          <w:tcPr>
            <w:tcW w:w="1615" w:type="dxa"/>
            <w:tcBorders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120 -300 min</w:t>
            </w:r>
          </w:p>
        </w:tc>
        <w:tc>
          <w:tcPr>
            <w:tcW w:w="3960" w:type="dxa"/>
            <w:gridSpan w:val="2"/>
            <w:tcBorders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17.17</w:t>
            </w:r>
          </w:p>
        </w:tc>
        <w:tc>
          <w:tcPr>
            <w:tcW w:w="3960" w:type="dxa"/>
            <w:gridSpan w:val="2"/>
            <w:tcBorders>
              <w:bottom w:val="single" w:sz="4" w:space="0" w:color="auto"/>
            </w:tcBorders>
          </w:tcPr>
          <w:p w:rsidR="004D5731" w:rsidRPr="00A32CB7" w:rsidRDefault="004D5731" w:rsidP="00D53A9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0.9684</w:t>
            </w:r>
          </w:p>
        </w:tc>
      </w:tr>
    </w:tbl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CB7">
        <w:rPr>
          <w:rFonts w:ascii="Times New Roman" w:hAnsi="Times New Roman" w:cs="Times New Roman"/>
          <w:b/>
          <w:sz w:val="24"/>
          <w:szCs w:val="24"/>
        </w:rPr>
        <w:t>Table 3</w:t>
      </w: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32CB7">
        <w:rPr>
          <w:rFonts w:ascii="Times New Roman" w:hAnsi="Times New Roman" w:cs="Times New Roman"/>
          <w:b/>
          <w:sz w:val="24"/>
          <w:szCs w:val="24"/>
        </w:rPr>
        <w:t>Table 3</w:t>
      </w:r>
      <w:r w:rsidR="00A32CB7" w:rsidRPr="00A32CB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32C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CB7">
        <w:rPr>
          <w:rFonts w:ascii="Times New Roman" w:hAnsi="Times New Roman" w:cs="Times New Roman"/>
          <w:sz w:val="24"/>
          <w:szCs w:val="24"/>
        </w:rPr>
        <w:t xml:space="preserve">Ions and intermediate products identified by ion chromatography </w:t>
      </w:r>
    </w:p>
    <w:p w:rsidR="004D5731" w:rsidRPr="00A32CB7" w:rsidRDefault="004D5731" w:rsidP="004D5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2"/>
        <w:gridCol w:w="1214"/>
        <w:gridCol w:w="1134"/>
        <w:gridCol w:w="1418"/>
        <w:gridCol w:w="1984"/>
      </w:tblGrid>
      <w:tr w:rsidR="004D5731" w:rsidRPr="00A32CB7" w:rsidTr="00D53A91">
        <w:trPr>
          <w:trHeight w:val="525"/>
        </w:trPr>
        <w:tc>
          <w:tcPr>
            <w:tcW w:w="912" w:type="dxa"/>
            <w:vMerge w:val="restart"/>
            <w:tcBorders>
              <w:top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 xml:space="preserve">Sr. No.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Ions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Intermediate products</w:t>
            </w:r>
          </w:p>
        </w:tc>
      </w:tr>
      <w:tr w:rsidR="004D5731" w:rsidRPr="00A32CB7" w:rsidTr="00D53A91">
        <w:trPr>
          <w:trHeight w:val="525"/>
        </w:trPr>
        <w:tc>
          <w:tcPr>
            <w:tcW w:w="912" w:type="dxa"/>
            <w:vMerge/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R.T (min)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R. T (min)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</w:tr>
      <w:tr w:rsidR="004D5731" w:rsidRPr="00A32CB7" w:rsidTr="00D53A91">
        <w:tc>
          <w:tcPr>
            <w:tcW w:w="912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5731" w:rsidRPr="00A32CB7" w:rsidRDefault="00A32CB7" w:rsidP="00A32CB7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Formic acid</w:t>
            </w:r>
          </w:p>
        </w:tc>
      </w:tr>
      <w:tr w:rsidR="004D5731" w:rsidRPr="00A32CB7" w:rsidTr="00D53A91">
        <w:tc>
          <w:tcPr>
            <w:tcW w:w="912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4.54</w:t>
            </w:r>
          </w:p>
        </w:tc>
        <w:tc>
          <w:tcPr>
            <w:tcW w:w="1134" w:type="dxa"/>
          </w:tcPr>
          <w:p w:rsidR="004D5731" w:rsidRPr="00A32CB7" w:rsidRDefault="00A32CB7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1418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198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Malonic acid</w:t>
            </w:r>
          </w:p>
        </w:tc>
      </w:tr>
      <w:tr w:rsidR="004D5731" w:rsidRPr="00A32CB7" w:rsidTr="00D53A91">
        <w:tc>
          <w:tcPr>
            <w:tcW w:w="912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4D5731" w:rsidRPr="00A32CB7" w:rsidRDefault="00A32CB7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418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2.81</w:t>
            </w:r>
          </w:p>
        </w:tc>
        <w:tc>
          <w:tcPr>
            <w:tcW w:w="198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Maleic acid</w:t>
            </w:r>
          </w:p>
        </w:tc>
      </w:tr>
      <w:tr w:rsidR="004D5731" w:rsidRPr="00A32CB7" w:rsidTr="00D53A91">
        <w:tc>
          <w:tcPr>
            <w:tcW w:w="912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3.65</w:t>
            </w:r>
          </w:p>
        </w:tc>
        <w:tc>
          <w:tcPr>
            <w:tcW w:w="1134" w:type="dxa"/>
          </w:tcPr>
          <w:p w:rsidR="004D5731" w:rsidRPr="00A32CB7" w:rsidRDefault="00A32CB7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1418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198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Fumaric acid</w:t>
            </w:r>
          </w:p>
        </w:tc>
      </w:tr>
      <w:tr w:rsidR="004D5731" w:rsidRPr="00A32CB7" w:rsidTr="00D53A91">
        <w:tc>
          <w:tcPr>
            <w:tcW w:w="912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134" w:type="dxa"/>
          </w:tcPr>
          <w:p w:rsidR="004D5731" w:rsidRPr="00A32CB7" w:rsidRDefault="00A32CB7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1418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2.95</w:t>
            </w:r>
          </w:p>
        </w:tc>
        <w:tc>
          <w:tcPr>
            <w:tcW w:w="198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Not identified</w:t>
            </w:r>
          </w:p>
        </w:tc>
      </w:tr>
      <w:tr w:rsidR="004D5731" w:rsidRPr="00A32CB7" w:rsidTr="00D53A91">
        <w:tc>
          <w:tcPr>
            <w:tcW w:w="912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5.56</w:t>
            </w:r>
          </w:p>
        </w:tc>
        <w:tc>
          <w:tcPr>
            <w:tcW w:w="1134" w:type="dxa"/>
          </w:tcPr>
          <w:p w:rsidR="004D5731" w:rsidRPr="00A32CB7" w:rsidRDefault="00A32CB7" w:rsidP="00A32CB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SO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1418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3.86</w:t>
            </w:r>
          </w:p>
        </w:tc>
        <w:tc>
          <w:tcPr>
            <w:tcW w:w="198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3- Amino phenol</w:t>
            </w:r>
          </w:p>
        </w:tc>
        <w:bookmarkStart w:id="0" w:name="_GoBack"/>
        <w:bookmarkEnd w:id="0"/>
      </w:tr>
      <w:tr w:rsidR="004D5731" w:rsidRPr="00A32CB7" w:rsidTr="00D53A91">
        <w:tc>
          <w:tcPr>
            <w:tcW w:w="912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4" w:type="dxa"/>
          </w:tcPr>
          <w:p w:rsidR="004D5731" w:rsidRPr="00A32CB7" w:rsidRDefault="004D5731" w:rsidP="00A32C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4" w:type="dxa"/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4.57</w:t>
            </w:r>
          </w:p>
        </w:tc>
        <w:tc>
          <w:tcPr>
            <w:tcW w:w="1984" w:type="dxa"/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2- Amino phenol</w:t>
            </w:r>
          </w:p>
        </w:tc>
      </w:tr>
      <w:tr w:rsidR="004D5731" w:rsidRPr="00A32CB7" w:rsidTr="00D53A91">
        <w:tc>
          <w:tcPr>
            <w:tcW w:w="912" w:type="dxa"/>
            <w:tcBorders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4" w:type="dxa"/>
            <w:tcBorders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="00902FB0" w:rsidRPr="00A32C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eastAsia="Calibri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sz w:val="24"/>
                <w:szCs w:val="24"/>
              </w:rPr>
              <w:t>7.91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D5731" w:rsidRPr="00A32CB7" w:rsidRDefault="004D5731" w:rsidP="00A32CB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CB7">
              <w:rPr>
                <w:rFonts w:ascii="Times New Roman" w:hAnsi="Times New Roman" w:cs="Times New Roman"/>
                <w:sz w:val="24"/>
                <w:szCs w:val="24"/>
              </w:rPr>
              <w:t>Phenol</w:t>
            </w:r>
          </w:p>
        </w:tc>
      </w:tr>
    </w:tbl>
    <w:p w:rsidR="004D5731" w:rsidRPr="00A32CB7" w:rsidRDefault="004D5731" w:rsidP="004D57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568" w:rsidRDefault="00354568"/>
    <w:sectPr w:rsidR="00354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1NjE3tDAzNjAwMbBU0lEKTi0uzszPAykwrAUA7yTkWiwAAAA="/>
  </w:docVars>
  <w:rsids>
    <w:rsidRoot w:val="00180450"/>
    <w:rsid w:val="00180450"/>
    <w:rsid w:val="00354568"/>
    <w:rsid w:val="004D5731"/>
    <w:rsid w:val="00902FB0"/>
    <w:rsid w:val="00A3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31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731"/>
    <w:rPr>
      <w:rFonts w:ascii="Tahoma" w:eastAsiaTheme="minorEastAsia" w:hAnsi="Tahoma" w:cs="Tahoma"/>
      <w:sz w:val="16"/>
      <w:szCs w:val="16"/>
      <w:lang w:eastAsia="en-IN"/>
    </w:rPr>
  </w:style>
  <w:style w:type="paragraph" w:styleId="ListParagraph">
    <w:name w:val="List Paragraph"/>
    <w:basedOn w:val="Normal"/>
    <w:uiPriority w:val="34"/>
    <w:qFormat/>
    <w:rsid w:val="004D5731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731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731"/>
    <w:rPr>
      <w:rFonts w:ascii="Tahoma" w:eastAsiaTheme="minorEastAsia" w:hAnsi="Tahoma" w:cs="Tahoma"/>
      <w:sz w:val="16"/>
      <w:szCs w:val="16"/>
      <w:lang w:eastAsia="en-IN"/>
    </w:rPr>
  </w:style>
  <w:style w:type="paragraph" w:styleId="ListParagraph">
    <w:name w:val="List Paragraph"/>
    <w:basedOn w:val="Normal"/>
    <w:uiPriority w:val="34"/>
    <w:qFormat/>
    <w:rsid w:val="004D573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Laptop</dc:creator>
  <cp:keywords/>
  <dc:description/>
  <cp:lastModifiedBy>HP Laptop</cp:lastModifiedBy>
  <cp:revision>5</cp:revision>
  <dcterms:created xsi:type="dcterms:W3CDTF">2020-03-23T18:42:00Z</dcterms:created>
  <dcterms:modified xsi:type="dcterms:W3CDTF">2020-11-22T16:06:00Z</dcterms:modified>
</cp:coreProperties>
</file>